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7B" w:rsidRPr="009640ED" w:rsidRDefault="009C3E7B" w:rsidP="00547C0C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895CBD" w:rsidRPr="00895CBD" w:rsidRDefault="00895CBD" w:rsidP="00E86806">
      <w:pPr>
        <w:spacing w:after="0" w:line="20" w:lineRule="atLeast"/>
        <w:ind w:left="1416" w:firstLine="708"/>
        <w:rPr>
          <w:rFonts w:ascii="Arial" w:hAnsi="Arial" w:cs="Arial"/>
          <w:b/>
          <w:sz w:val="24"/>
          <w:szCs w:val="24"/>
          <w:lang w:val="az-Latn-AZ"/>
        </w:rPr>
      </w:pPr>
      <w:r w:rsidRPr="009640ED">
        <w:rPr>
          <w:rFonts w:ascii="Arial" w:hAnsi="Arial" w:cs="Arial"/>
          <w:sz w:val="24"/>
          <w:szCs w:val="24"/>
          <w:lang w:val="az-Latn-AZ"/>
        </w:rPr>
        <w:t>28 Aprel - Ümumdünya Əməyin Mühafizəsi Günüdür</w:t>
      </w:r>
    </w:p>
    <w:p w:rsidR="00210EFE" w:rsidRPr="00895CBD" w:rsidRDefault="00210EFE" w:rsidP="00547C0C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E02F05" w:rsidRDefault="00E02F05" w:rsidP="00547C0C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Günün mövzusu: E</w:t>
      </w:r>
      <w:r w:rsidR="00895CBD" w:rsidRPr="00895CBD">
        <w:rPr>
          <w:rFonts w:ascii="Arial" w:hAnsi="Arial" w:cs="Arial"/>
          <w:b/>
          <w:sz w:val="24"/>
          <w:szCs w:val="24"/>
          <w:lang w:val="az-Latn-AZ"/>
        </w:rPr>
        <w:t xml:space="preserve">pidemiya zamanı işçilərin yoluxma riskindən mühafizəsi </w:t>
      </w:r>
    </w:p>
    <w:p w:rsidR="00E02F05" w:rsidRDefault="00E02F05" w:rsidP="00547C0C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E1726" w:rsidRPr="00E02F05" w:rsidRDefault="00E02F05" w:rsidP="00547C0C">
      <w:pPr>
        <w:spacing w:after="0" w:line="20" w:lineRule="atLeast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E02F05">
        <w:rPr>
          <w:rFonts w:ascii="Arial" w:hAnsi="Arial" w:cs="Arial"/>
          <w:i/>
          <w:sz w:val="24"/>
          <w:szCs w:val="24"/>
          <w:lang w:val="az-Latn-AZ"/>
        </w:rPr>
        <w:t>Bunun üçün hansı tədbirlər görülməsi tövsiyə olunur?</w:t>
      </w:r>
    </w:p>
    <w:p w:rsidR="00E02F05" w:rsidRDefault="00E02F05" w:rsidP="00547C0C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E02F05" w:rsidRDefault="00703D40" w:rsidP="00547C0C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az-Latn-AZ"/>
        </w:rPr>
      </w:pPr>
      <w:r w:rsidRPr="00895CB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02F05">
        <w:rPr>
          <w:rFonts w:ascii="Arial" w:hAnsi="Arial" w:cs="Arial"/>
          <w:sz w:val="24"/>
          <w:szCs w:val="24"/>
          <w:lang w:val="az-Latn-AZ"/>
        </w:rPr>
        <w:tab/>
      </w:r>
      <w:r w:rsidRPr="00895CBD">
        <w:rPr>
          <w:rFonts w:ascii="Arial" w:hAnsi="Arial" w:cs="Arial"/>
          <w:sz w:val="24"/>
          <w:szCs w:val="24"/>
          <w:lang w:val="az-Latn-AZ"/>
        </w:rPr>
        <w:t>Beynəlxalq Əmək</w:t>
      </w:r>
      <w:bookmarkStart w:id="0" w:name="_GoBack"/>
      <w:bookmarkEnd w:id="0"/>
      <w:r w:rsidRPr="00895CBD">
        <w:rPr>
          <w:rFonts w:ascii="Arial" w:hAnsi="Arial" w:cs="Arial"/>
          <w:sz w:val="24"/>
          <w:szCs w:val="24"/>
          <w:lang w:val="az-Latn-AZ"/>
        </w:rPr>
        <w:t xml:space="preserve"> Təşkilatı (BƏT) tərəfindən 2003-cü ildən etibarən 28 Aprel - Ümumdünya Əməyin Mühafizəsi Günü kimi elan </w:t>
      </w:r>
      <w:r w:rsidR="00E02F05">
        <w:rPr>
          <w:rFonts w:ascii="Arial" w:hAnsi="Arial" w:cs="Arial"/>
          <w:sz w:val="24"/>
          <w:szCs w:val="24"/>
          <w:lang w:val="az-Latn-AZ"/>
        </w:rPr>
        <w:t>olunub</w:t>
      </w:r>
      <w:r w:rsidR="00DD7FAB">
        <w:rPr>
          <w:rFonts w:ascii="Arial" w:hAnsi="Arial" w:cs="Arial"/>
          <w:sz w:val="24"/>
          <w:szCs w:val="24"/>
          <w:lang w:val="az-Latn-AZ"/>
        </w:rPr>
        <w:t>.</w:t>
      </w:r>
      <w:r w:rsidRPr="00895CB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02F05">
        <w:rPr>
          <w:rFonts w:ascii="Arial" w:hAnsi="Arial" w:cs="Arial"/>
          <w:sz w:val="24"/>
          <w:szCs w:val="24"/>
          <w:lang w:val="az-Latn-AZ"/>
        </w:rPr>
        <w:t xml:space="preserve">Məqsəd </w:t>
      </w:r>
      <w:r w:rsidRPr="00895CBD">
        <w:rPr>
          <w:rFonts w:ascii="Arial" w:hAnsi="Arial" w:cs="Arial"/>
          <w:sz w:val="24"/>
          <w:szCs w:val="24"/>
          <w:lang w:val="az-Latn-AZ"/>
        </w:rPr>
        <w:t>işçi</w:t>
      </w:r>
      <w:r w:rsidR="00DD7FAB">
        <w:rPr>
          <w:rFonts w:ascii="Arial" w:hAnsi="Arial" w:cs="Arial"/>
          <w:sz w:val="24"/>
          <w:szCs w:val="24"/>
          <w:lang w:val="az-Latn-AZ"/>
        </w:rPr>
        <w:t>lərin</w:t>
      </w:r>
      <w:r w:rsidRPr="00895CBD">
        <w:rPr>
          <w:rFonts w:ascii="Arial" w:hAnsi="Arial" w:cs="Arial"/>
          <w:sz w:val="24"/>
          <w:szCs w:val="24"/>
          <w:lang w:val="az-Latn-AZ"/>
        </w:rPr>
        <w:t xml:space="preserve"> sağlam və təhlükəsiz əmək şəraiti ilə təmin olunması</w:t>
      </w:r>
      <w:r w:rsidR="00E02F05">
        <w:rPr>
          <w:rFonts w:ascii="Arial" w:hAnsi="Arial" w:cs="Arial"/>
          <w:sz w:val="24"/>
          <w:szCs w:val="24"/>
          <w:lang w:val="az-Latn-AZ"/>
        </w:rPr>
        <w:t>na</w:t>
      </w:r>
      <w:r w:rsidRPr="00895CBD">
        <w:rPr>
          <w:rFonts w:ascii="Arial" w:hAnsi="Arial" w:cs="Arial"/>
          <w:sz w:val="24"/>
          <w:szCs w:val="24"/>
          <w:lang w:val="az-Latn-AZ"/>
        </w:rPr>
        <w:t>, istehsalat qəzalarının qarşısının alınması üçün profilaktik tədbirlərin görülməsi</w:t>
      </w:r>
      <w:r w:rsidR="00E02F05">
        <w:rPr>
          <w:rFonts w:ascii="Arial" w:hAnsi="Arial" w:cs="Arial"/>
          <w:sz w:val="24"/>
          <w:szCs w:val="24"/>
          <w:lang w:val="az-Latn-AZ"/>
        </w:rPr>
        <w:t>nə</w:t>
      </w:r>
      <w:r w:rsidRPr="00895CBD">
        <w:rPr>
          <w:rFonts w:ascii="Arial" w:hAnsi="Arial" w:cs="Arial"/>
          <w:sz w:val="24"/>
          <w:szCs w:val="24"/>
          <w:lang w:val="az-Latn-AZ"/>
        </w:rPr>
        <w:t xml:space="preserve"> cəmiyyətin</w:t>
      </w:r>
      <w:r w:rsidR="00E02F05">
        <w:rPr>
          <w:rFonts w:ascii="Arial" w:hAnsi="Arial" w:cs="Arial"/>
          <w:sz w:val="24"/>
          <w:szCs w:val="24"/>
          <w:lang w:val="az-Latn-AZ"/>
        </w:rPr>
        <w:t>, xüsusilə işəgötürənlərin</w:t>
      </w:r>
      <w:r w:rsidRPr="00895CBD">
        <w:rPr>
          <w:rFonts w:ascii="Arial" w:hAnsi="Arial" w:cs="Arial"/>
          <w:sz w:val="24"/>
          <w:szCs w:val="24"/>
          <w:lang w:val="az-Latn-AZ"/>
        </w:rPr>
        <w:t xml:space="preserve"> diqqətin</w:t>
      </w:r>
      <w:r w:rsidR="00E02F05">
        <w:rPr>
          <w:rFonts w:ascii="Arial" w:hAnsi="Arial" w:cs="Arial"/>
          <w:sz w:val="24"/>
          <w:szCs w:val="24"/>
          <w:lang w:val="az-Latn-AZ"/>
        </w:rPr>
        <w:t>n</w:t>
      </w:r>
      <w:r w:rsidRPr="00895CBD">
        <w:rPr>
          <w:rFonts w:ascii="Arial" w:hAnsi="Arial" w:cs="Arial"/>
          <w:sz w:val="24"/>
          <w:szCs w:val="24"/>
          <w:lang w:val="az-Latn-AZ"/>
        </w:rPr>
        <w:t xml:space="preserve"> artır</w:t>
      </w:r>
      <w:r w:rsidR="00E02F05">
        <w:rPr>
          <w:rFonts w:ascii="Arial" w:hAnsi="Arial" w:cs="Arial"/>
          <w:sz w:val="24"/>
          <w:szCs w:val="24"/>
          <w:lang w:val="az-Latn-AZ"/>
        </w:rPr>
        <w:t>ılmasıdır.</w:t>
      </w:r>
    </w:p>
    <w:p w:rsidR="00DD7FAB" w:rsidRDefault="00E02F05" w:rsidP="00DD7FAB">
      <w:pPr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Bu il üçün </w:t>
      </w:r>
      <w:r w:rsidRPr="009640ED">
        <w:rPr>
          <w:rFonts w:ascii="Arial" w:hAnsi="Arial" w:cs="Arial"/>
          <w:sz w:val="24"/>
          <w:szCs w:val="24"/>
          <w:lang w:val="az-Latn-AZ"/>
        </w:rPr>
        <w:t>Ümumdünya Əməyin Mühafizəsi Günü</w:t>
      </w:r>
      <w:r>
        <w:rPr>
          <w:rFonts w:ascii="Arial" w:hAnsi="Arial" w:cs="Arial"/>
          <w:sz w:val="24"/>
          <w:szCs w:val="24"/>
          <w:lang w:val="az-Latn-AZ"/>
        </w:rPr>
        <w:t xml:space="preserve"> ilə bağlı </w:t>
      </w:r>
      <w:r w:rsidRPr="00895CBD">
        <w:rPr>
          <w:rFonts w:ascii="Arial" w:hAnsi="Arial" w:cs="Arial"/>
          <w:sz w:val="24"/>
          <w:szCs w:val="24"/>
          <w:lang w:val="az-Latn-AZ"/>
        </w:rPr>
        <w:t>BƏT</w:t>
      </w:r>
      <w:r>
        <w:rPr>
          <w:rFonts w:ascii="Arial" w:hAnsi="Arial" w:cs="Arial"/>
          <w:sz w:val="24"/>
          <w:szCs w:val="24"/>
          <w:lang w:val="az-Latn-AZ"/>
        </w:rPr>
        <w:t xml:space="preserve"> tərəfindən irəli sürülən əsas mövzu pandemiya ilə əlaqədar iş yerlərində yoluxucu xəstəliklərin yayılmasın</w:t>
      </w:r>
      <w:r w:rsidR="007C5034">
        <w:rPr>
          <w:rFonts w:ascii="Arial" w:hAnsi="Arial" w:cs="Arial"/>
          <w:sz w:val="24"/>
          <w:szCs w:val="24"/>
          <w:lang w:val="az-Latn-AZ"/>
        </w:rPr>
        <w:t xml:space="preserve">ın qarşısının alınması, </w:t>
      </w:r>
      <w:r w:rsidRPr="00E02F05">
        <w:rPr>
          <w:rFonts w:ascii="Arial" w:hAnsi="Arial" w:cs="Arial"/>
          <w:sz w:val="24"/>
          <w:szCs w:val="24"/>
          <w:lang w:val="az-Latn-AZ"/>
        </w:rPr>
        <w:t xml:space="preserve">işçilərin </w:t>
      </w:r>
      <w:r w:rsidR="007C5034">
        <w:rPr>
          <w:rFonts w:ascii="Arial" w:hAnsi="Arial" w:cs="Arial"/>
          <w:sz w:val="24"/>
          <w:szCs w:val="24"/>
          <w:lang w:val="az-Latn-AZ"/>
        </w:rPr>
        <w:t xml:space="preserve">infeksiyaya </w:t>
      </w:r>
      <w:r w:rsidRPr="00E02F05">
        <w:rPr>
          <w:rFonts w:ascii="Arial" w:hAnsi="Arial" w:cs="Arial"/>
          <w:sz w:val="24"/>
          <w:szCs w:val="24"/>
          <w:lang w:val="az-Latn-AZ"/>
        </w:rPr>
        <w:t>yoluxma riskindən mühafizə</w:t>
      </w:r>
      <w:r w:rsidR="007C5034">
        <w:rPr>
          <w:rFonts w:ascii="Arial" w:hAnsi="Arial" w:cs="Arial"/>
          <w:sz w:val="24"/>
          <w:szCs w:val="24"/>
          <w:lang w:val="az-Latn-AZ"/>
        </w:rPr>
        <w:t xml:space="preserve"> olunmalarıdır.</w:t>
      </w:r>
    </w:p>
    <w:p w:rsidR="00547C0C" w:rsidRPr="00DD7FAB" w:rsidRDefault="007C5034" w:rsidP="00DD7FAB">
      <w:pPr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BƏT-in saytında müvafiq mövzuda dərc olunmuş materialda (</w:t>
      </w:r>
      <w:hyperlink r:id="rId5" w:history="1">
        <w:r w:rsidRPr="007C5034">
          <w:rPr>
            <w:rStyle w:val="Hyperlink"/>
            <w:lang w:val="az-Latn-AZ"/>
          </w:rPr>
          <w:t>https://www.ilo.org/global/topics/safety-and-health-at-work/events-training/events-meetings/world-day-safety-health-at-work/WCMS_739669/lang--en/index.htm</w:t>
        </w:r>
      </w:hyperlink>
      <w:r>
        <w:rPr>
          <w:rFonts w:ascii="Arial" w:hAnsi="Arial" w:cs="Arial"/>
          <w:sz w:val="24"/>
          <w:szCs w:val="24"/>
          <w:lang w:val="az-Latn-AZ"/>
        </w:rPr>
        <w:t xml:space="preserve">) işə cəlb edilmiş işçilərin infeksiyadan qorunması üçün görülməli olan </w:t>
      </w:r>
      <w:r w:rsidRPr="007C5034">
        <w:rPr>
          <w:rFonts w:ascii="Arial" w:hAnsi="Arial" w:cs="Arial"/>
          <w:sz w:val="24"/>
          <w:szCs w:val="24"/>
          <w:lang w:val="az-Latn-AZ"/>
        </w:rPr>
        <w:t xml:space="preserve">tədbirlər </w:t>
      </w:r>
      <w:r>
        <w:rPr>
          <w:rFonts w:ascii="Arial" w:hAnsi="Arial" w:cs="Arial"/>
          <w:sz w:val="24"/>
          <w:szCs w:val="24"/>
          <w:lang w:val="az-Latn-AZ"/>
        </w:rPr>
        <w:t>əksini  tapır.</w:t>
      </w:r>
    </w:p>
    <w:p w:rsidR="00547C0C" w:rsidRDefault="00547C0C" w:rsidP="00547C0C">
      <w:pPr>
        <w:pStyle w:val="bulletlevel1"/>
        <w:numPr>
          <w:ilvl w:val="0"/>
          <w:numId w:val="0"/>
        </w:numPr>
        <w:spacing w:before="0" w:after="0" w:line="20" w:lineRule="atLeast"/>
        <w:ind w:firstLine="708"/>
        <w:rPr>
          <w:rFonts w:ascii="Arial" w:hAnsi="Arial"/>
          <w:sz w:val="24"/>
          <w:szCs w:val="24"/>
          <w:lang w:val="az-Latn-AZ"/>
        </w:rPr>
      </w:pPr>
      <w:r>
        <w:rPr>
          <w:rFonts w:ascii="Arial" w:hAnsi="Arial"/>
          <w:sz w:val="24"/>
          <w:szCs w:val="24"/>
          <w:lang w:val="az-Latn-AZ"/>
        </w:rPr>
        <w:t>Aşağ</w:t>
      </w:r>
      <w:r w:rsidR="00DD7FAB">
        <w:rPr>
          <w:rFonts w:ascii="Arial" w:hAnsi="Arial"/>
          <w:sz w:val="24"/>
          <w:szCs w:val="24"/>
          <w:lang w:val="az-Latn-AZ"/>
        </w:rPr>
        <w:t>ı</w:t>
      </w:r>
      <w:r>
        <w:rPr>
          <w:rFonts w:ascii="Arial" w:hAnsi="Arial"/>
          <w:sz w:val="24"/>
          <w:szCs w:val="24"/>
          <w:lang w:val="az-Latn-AZ"/>
        </w:rPr>
        <w:t xml:space="preserve">dakı tədbirlərin </w:t>
      </w:r>
      <w:r w:rsidR="00895CBD" w:rsidRPr="00547C0C">
        <w:rPr>
          <w:rFonts w:ascii="Arial" w:hAnsi="Arial"/>
          <w:sz w:val="24"/>
          <w:szCs w:val="24"/>
          <w:lang w:val="az-Latn-AZ"/>
        </w:rPr>
        <w:t>həyata keçirilməli</w:t>
      </w:r>
      <w:r>
        <w:rPr>
          <w:rFonts w:ascii="Arial" w:hAnsi="Arial"/>
          <w:sz w:val="24"/>
          <w:szCs w:val="24"/>
          <w:lang w:val="az-Latn-AZ"/>
        </w:rPr>
        <w:t xml:space="preserve"> olduğu qeyd edilir:</w:t>
      </w:r>
    </w:p>
    <w:p w:rsidR="00895CBD" w:rsidRPr="00547C0C" w:rsidRDefault="00895CBD" w:rsidP="00547C0C">
      <w:pPr>
        <w:pStyle w:val="bulletlevel1"/>
        <w:numPr>
          <w:ilvl w:val="0"/>
          <w:numId w:val="0"/>
        </w:numPr>
        <w:spacing w:before="0" w:after="0" w:line="20" w:lineRule="atLeast"/>
        <w:ind w:firstLine="708"/>
        <w:rPr>
          <w:rFonts w:ascii="Arial" w:hAnsi="Arial"/>
          <w:sz w:val="24"/>
          <w:szCs w:val="24"/>
          <w:lang w:val="az-Latn-AZ"/>
        </w:rPr>
      </w:pPr>
      <w:r w:rsidRPr="00547C0C">
        <w:rPr>
          <w:rFonts w:ascii="Arial" w:hAnsi="Arial"/>
          <w:b/>
          <w:sz w:val="24"/>
          <w:szCs w:val="24"/>
          <w:lang w:val="az-Latn-AZ"/>
        </w:rPr>
        <w:t>Fiziki distansiyalar</w:t>
      </w:r>
      <w:r w:rsidRPr="00547C0C">
        <w:rPr>
          <w:rFonts w:ascii="Arial" w:hAnsi="Arial"/>
          <w:sz w:val="24"/>
          <w:szCs w:val="24"/>
          <w:lang w:val="az-Latn-AZ"/>
        </w:rPr>
        <w:t xml:space="preserve"> - insanlar arasında kifayət qədər məsafə saxlanılmalıdır. İşlərin mümkün olan qədər virtual görülməsi (telefon danışıqları və elektron poçt vasitəsi ilə, iclasların onlayn qaydada aparı</w:t>
      </w:r>
      <w:r w:rsidR="00547C0C">
        <w:rPr>
          <w:rFonts w:ascii="Arial" w:hAnsi="Arial"/>
          <w:sz w:val="24"/>
          <w:szCs w:val="24"/>
          <w:lang w:val="az-Latn-AZ"/>
        </w:rPr>
        <w:t xml:space="preserve">lması, işlərin növbəli təşkili </w:t>
      </w:r>
      <w:r w:rsidR="00802159" w:rsidRPr="00547C0C">
        <w:rPr>
          <w:rFonts w:ascii="Arial" w:hAnsi="Arial"/>
          <w:sz w:val="24"/>
          <w:szCs w:val="24"/>
          <w:lang w:val="az-Latn-AZ"/>
        </w:rPr>
        <w:t>və s.</w:t>
      </w:r>
      <w:r w:rsidRPr="00547C0C">
        <w:rPr>
          <w:rFonts w:ascii="Arial" w:hAnsi="Arial"/>
          <w:sz w:val="24"/>
          <w:szCs w:val="24"/>
          <w:lang w:val="az-Latn-AZ"/>
        </w:rPr>
        <w:t>)</w:t>
      </w:r>
      <w:r w:rsidR="00802159" w:rsidRPr="00547C0C">
        <w:rPr>
          <w:rFonts w:ascii="Arial" w:hAnsi="Arial"/>
          <w:sz w:val="24"/>
          <w:szCs w:val="24"/>
          <w:lang w:val="az-Latn-AZ"/>
        </w:rPr>
        <w:t xml:space="preserve"> </w:t>
      </w:r>
    </w:p>
    <w:p w:rsidR="00895CBD" w:rsidRPr="00547C0C" w:rsidRDefault="00895CBD" w:rsidP="00547C0C">
      <w:pPr>
        <w:pStyle w:val="bulletlevel1"/>
        <w:numPr>
          <w:ilvl w:val="0"/>
          <w:numId w:val="0"/>
        </w:numPr>
        <w:spacing w:before="0" w:after="0" w:line="20" w:lineRule="atLeast"/>
        <w:ind w:firstLine="708"/>
        <w:rPr>
          <w:rFonts w:ascii="Arial" w:hAnsi="Arial"/>
          <w:sz w:val="24"/>
          <w:szCs w:val="24"/>
          <w:lang w:val="az-Latn-AZ"/>
        </w:rPr>
      </w:pPr>
      <w:r w:rsidRPr="00547C0C">
        <w:rPr>
          <w:rFonts w:ascii="Arial" w:hAnsi="Arial"/>
          <w:b/>
          <w:sz w:val="24"/>
          <w:szCs w:val="24"/>
          <w:lang w:val="az-Latn-AZ"/>
        </w:rPr>
        <w:t>Gigiyena</w:t>
      </w:r>
      <w:r w:rsidRPr="00547C0C">
        <w:rPr>
          <w:rFonts w:ascii="Arial" w:hAnsi="Arial"/>
          <w:sz w:val="24"/>
          <w:szCs w:val="24"/>
          <w:lang w:val="az-Latn-AZ"/>
        </w:rPr>
        <w:t xml:space="preserve"> - iş yerlərində kifayət qədər dezinfeksiya və antiseptik vasitələrin olması, əllərin yuyulması ü</w:t>
      </w:r>
      <w:r w:rsidR="00802159" w:rsidRPr="00547C0C">
        <w:rPr>
          <w:rFonts w:ascii="Arial" w:hAnsi="Arial"/>
          <w:sz w:val="24"/>
          <w:szCs w:val="24"/>
          <w:lang w:val="az-Latn-AZ"/>
        </w:rPr>
        <w:t>çün yerlərin çoxaldılması və əl</w:t>
      </w:r>
      <w:r w:rsidRPr="00547C0C">
        <w:rPr>
          <w:rFonts w:ascii="Arial" w:hAnsi="Arial"/>
          <w:sz w:val="24"/>
          <w:szCs w:val="24"/>
          <w:lang w:val="az-Latn-AZ"/>
        </w:rPr>
        <w:t>yuma vasitələrinin kifayət qədər olması.</w:t>
      </w:r>
      <w:r w:rsidR="00802159" w:rsidRPr="00547C0C">
        <w:rPr>
          <w:rFonts w:ascii="Arial" w:hAnsi="Arial"/>
          <w:sz w:val="24"/>
          <w:szCs w:val="24"/>
          <w:lang w:val="az-Latn-AZ"/>
        </w:rPr>
        <w:t xml:space="preserve"> </w:t>
      </w:r>
    </w:p>
    <w:p w:rsidR="00802159" w:rsidRPr="00547C0C" w:rsidRDefault="00895CBD" w:rsidP="00547C0C">
      <w:pPr>
        <w:pStyle w:val="bulletlevel1"/>
        <w:numPr>
          <w:ilvl w:val="0"/>
          <w:numId w:val="0"/>
        </w:numPr>
        <w:spacing w:before="0" w:after="0" w:line="20" w:lineRule="atLeast"/>
        <w:ind w:firstLine="708"/>
        <w:rPr>
          <w:rFonts w:ascii="Arial" w:hAnsi="Arial"/>
          <w:sz w:val="24"/>
          <w:szCs w:val="24"/>
          <w:lang w:val="az-Latn-AZ"/>
        </w:rPr>
      </w:pPr>
      <w:r w:rsidRPr="00547C0C">
        <w:rPr>
          <w:rFonts w:ascii="Arial" w:hAnsi="Arial"/>
          <w:b/>
          <w:sz w:val="24"/>
          <w:szCs w:val="24"/>
          <w:lang w:val="az-Latn-AZ"/>
        </w:rPr>
        <w:t>Təmizlik işləri</w:t>
      </w:r>
      <w:r w:rsidRPr="00547C0C">
        <w:rPr>
          <w:rFonts w:ascii="Arial" w:hAnsi="Arial"/>
          <w:sz w:val="24"/>
          <w:szCs w:val="24"/>
          <w:lang w:val="az-Latn-AZ"/>
        </w:rPr>
        <w:t xml:space="preserve"> – iş yerlərinin və iş masalarının səthlərinin mütəmadi təmizlənməsi, qapı dəstəklərinin, kompyüter avadanlıqlarının, tez-tez istifadə olunan digər əşyaların mütəmadi antiseptik materialla dezinfeksiya olunması, ümumi istifadədə olan otaqların, sanitariya qovşaqlarının dezinfeksiya olunması və s.</w:t>
      </w:r>
      <w:r w:rsidR="00802159" w:rsidRPr="00547C0C">
        <w:rPr>
          <w:rFonts w:ascii="Arial" w:hAnsi="Arial"/>
          <w:sz w:val="24"/>
          <w:szCs w:val="24"/>
          <w:lang w:val="az-Latn-AZ"/>
        </w:rPr>
        <w:t xml:space="preserve"> </w:t>
      </w:r>
    </w:p>
    <w:p w:rsidR="00895CBD" w:rsidRPr="00547C0C" w:rsidRDefault="00895CBD" w:rsidP="00547C0C">
      <w:pPr>
        <w:pStyle w:val="bulletlevel1"/>
        <w:numPr>
          <w:ilvl w:val="0"/>
          <w:numId w:val="0"/>
        </w:numPr>
        <w:spacing w:before="0" w:after="0" w:line="20" w:lineRule="atLeast"/>
        <w:ind w:firstLine="708"/>
        <w:rPr>
          <w:rFonts w:ascii="Arial" w:hAnsi="Arial"/>
          <w:sz w:val="24"/>
          <w:szCs w:val="24"/>
          <w:lang w:val="az-Latn-AZ"/>
        </w:rPr>
      </w:pPr>
      <w:r w:rsidRPr="00547C0C">
        <w:rPr>
          <w:rFonts w:ascii="Arial" w:hAnsi="Arial"/>
          <w:b/>
          <w:sz w:val="24"/>
          <w:szCs w:val="24"/>
          <w:lang w:val="az-Latn-AZ"/>
        </w:rPr>
        <w:t>Təlimatlandırma və maarifləndirmə tədbirləri</w:t>
      </w:r>
      <w:r w:rsidRPr="00547C0C">
        <w:rPr>
          <w:rFonts w:ascii="Arial" w:hAnsi="Arial"/>
          <w:sz w:val="24"/>
          <w:szCs w:val="24"/>
          <w:lang w:val="az-Latn-AZ"/>
        </w:rPr>
        <w:t xml:space="preserve"> – işə cəlb olunmuş bütün işçilər</w:t>
      </w:r>
      <w:r w:rsidR="0044131F">
        <w:rPr>
          <w:rFonts w:ascii="Arial" w:hAnsi="Arial"/>
          <w:sz w:val="24"/>
          <w:szCs w:val="24"/>
          <w:lang w:val="az-Latn-AZ"/>
        </w:rPr>
        <w:t>in</w:t>
      </w:r>
      <w:r w:rsidRPr="00547C0C">
        <w:rPr>
          <w:rFonts w:ascii="Arial" w:hAnsi="Arial"/>
          <w:sz w:val="24"/>
          <w:szCs w:val="24"/>
          <w:lang w:val="az-Latn-AZ"/>
        </w:rPr>
        <w:t xml:space="preserve"> pandemiya şəraitində fərdi mühafizə vasitələrindən istifadə qaydalarına, öz vəzifələrini təhlükəsiz yerinə yetirmələrinə dair təlimatlandırılma</w:t>
      </w:r>
      <w:r w:rsidR="0044131F">
        <w:rPr>
          <w:rFonts w:ascii="Arial" w:hAnsi="Arial"/>
          <w:sz w:val="24"/>
          <w:szCs w:val="24"/>
          <w:lang w:val="az-Latn-AZ"/>
        </w:rPr>
        <w:t>sı.</w:t>
      </w:r>
      <w:r w:rsidR="00802159" w:rsidRPr="00547C0C">
        <w:rPr>
          <w:rFonts w:ascii="Arial" w:hAnsi="Arial"/>
          <w:sz w:val="24"/>
          <w:szCs w:val="24"/>
          <w:lang w:val="az-Latn-AZ"/>
        </w:rPr>
        <w:t xml:space="preserve"> </w:t>
      </w:r>
    </w:p>
    <w:p w:rsidR="0044131F" w:rsidRDefault="00802159" w:rsidP="00547C0C">
      <w:pPr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547C0C">
        <w:rPr>
          <w:rFonts w:ascii="Arial" w:hAnsi="Arial" w:cs="Arial"/>
          <w:sz w:val="24"/>
          <w:szCs w:val="24"/>
          <w:lang w:val="az-Latn-AZ"/>
        </w:rPr>
        <w:t>Bildiri</w:t>
      </w:r>
      <w:r w:rsidR="0044131F">
        <w:rPr>
          <w:rFonts w:ascii="Arial" w:hAnsi="Arial" w:cs="Arial"/>
          <w:sz w:val="24"/>
          <w:szCs w:val="24"/>
          <w:lang w:val="az-Latn-AZ"/>
        </w:rPr>
        <w:t>li</w:t>
      </w:r>
      <w:r w:rsidRPr="00547C0C">
        <w:rPr>
          <w:rFonts w:ascii="Arial" w:hAnsi="Arial" w:cs="Arial"/>
          <w:sz w:val="24"/>
          <w:szCs w:val="24"/>
          <w:lang w:val="az-Latn-AZ"/>
        </w:rPr>
        <w:t xml:space="preserve">r ki, </w:t>
      </w:r>
      <w:r w:rsidR="00895CBD" w:rsidRPr="00547C0C">
        <w:rPr>
          <w:rFonts w:ascii="Arial" w:hAnsi="Arial" w:cs="Arial"/>
          <w:sz w:val="24"/>
          <w:szCs w:val="24"/>
          <w:lang w:val="az-Latn-AZ"/>
        </w:rPr>
        <w:t>C</w:t>
      </w:r>
      <w:r w:rsidRPr="00547C0C">
        <w:rPr>
          <w:rFonts w:ascii="Arial" w:hAnsi="Arial" w:cs="Arial"/>
          <w:sz w:val="24"/>
          <w:szCs w:val="24"/>
          <w:lang w:val="az-Latn-AZ"/>
        </w:rPr>
        <w:t>OVID</w:t>
      </w:r>
      <w:r w:rsidR="00895CBD" w:rsidRPr="00547C0C">
        <w:rPr>
          <w:rFonts w:ascii="Arial" w:hAnsi="Arial" w:cs="Arial"/>
          <w:sz w:val="24"/>
          <w:szCs w:val="24"/>
          <w:lang w:val="az-Latn-AZ"/>
        </w:rPr>
        <w:t xml:space="preserve">-19 pandemiyası işçilərin və onların yaxınlarının qorunmasında əməyin mühafizəsinin </w:t>
      </w:r>
      <w:r w:rsidRPr="00547C0C">
        <w:rPr>
          <w:rFonts w:ascii="Arial" w:hAnsi="Arial" w:cs="Arial"/>
          <w:sz w:val="24"/>
          <w:szCs w:val="24"/>
          <w:lang w:val="az-Latn-AZ"/>
        </w:rPr>
        <w:t>önəmini</w:t>
      </w:r>
      <w:r w:rsidR="00895CBD" w:rsidRPr="00547C0C">
        <w:rPr>
          <w:rFonts w:ascii="Arial" w:hAnsi="Arial" w:cs="Arial"/>
          <w:sz w:val="24"/>
          <w:szCs w:val="24"/>
          <w:lang w:val="az-Latn-AZ"/>
        </w:rPr>
        <w:t xml:space="preserve"> bir daha təsdiqlə</w:t>
      </w:r>
      <w:r w:rsidR="0044131F">
        <w:rPr>
          <w:rFonts w:ascii="Arial" w:hAnsi="Arial" w:cs="Arial"/>
          <w:sz w:val="24"/>
          <w:szCs w:val="24"/>
          <w:lang w:val="az-Latn-AZ"/>
        </w:rPr>
        <w:t>yir</w:t>
      </w:r>
      <w:r w:rsidR="00895CBD" w:rsidRPr="00547C0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44131F">
        <w:rPr>
          <w:rFonts w:ascii="Arial" w:hAnsi="Arial" w:cs="Arial"/>
          <w:sz w:val="24"/>
          <w:szCs w:val="24"/>
          <w:lang w:val="az-Latn-AZ"/>
        </w:rPr>
        <w:t>P</w:t>
      </w:r>
      <w:r w:rsidR="00895CBD" w:rsidRPr="00547C0C">
        <w:rPr>
          <w:rFonts w:ascii="Arial" w:hAnsi="Arial" w:cs="Arial"/>
          <w:sz w:val="24"/>
          <w:szCs w:val="24"/>
          <w:lang w:val="az-Latn-AZ"/>
        </w:rPr>
        <w:t xml:space="preserve">andemiya dövründə əməyin təhlükəsizliyi </w:t>
      </w:r>
      <w:r w:rsidRPr="00547C0C">
        <w:rPr>
          <w:rFonts w:ascii="Arial" w:hAnsi="Arial" w:cs="Arial"/>
          <w:sz w:val="24"/>
          <w:szCs w:val="24"/>
          <w:lang w:val="az-Latn-AZ"/>
        </w:rPr>
        <w:t>sahəsində</w:t>
      </w:r>
      <w:r w:rsidR="00895CBD" w:rsidRPr="00547C0C">
        <w:rPr>
          <w:rFonts w:ascii="Arial" w:hAnsi="Arial" w:cs="Arial"/>
          <w:sz w:val="24"/>
          <w:szCs w:val="24"/>
          <w:lang w:val="az-Latn-AZ"/>
        </w:rPr>
        <w:t xml:space="preserve"> sosial dialoq</w:t>
      </w:r>
      <w:r w:rsidRPr="00547C0C">
        <w:rPr>
          <w:rFonts w:ascii="Arial" w:hAnsi="Arial" w:cs="Arial"/>
          <w:sz w:val="24"/>
          <w:szCs w:val="24"/>
          <w:lang w:val="az-Latn-AZ"/>
        </w:rPr>
        <w:t>un əhəmiyyəti</w:t>
      </w:r>
      <w:r w:rsidR="0044131F">
        <w:rPr>
          <w:rFonts w:ascii="Arial" w:hAnsi="Arial" w:cs="Arial"/>
          <w:sz w:val="24"/>
          <w:szCs w:val="24"/>
          <w:lang w:val="az-Latn-AZ"/>
        </w:rPr>
        <w:t xml:space="preserve"> böyükdür. S</w:t>
      </w:r>
      <w:r w:rsidR="00895CBD" w:rsidRPr="00547C0C">
        <w:rPr>
          <w:rFonts w:ascii="Arial" w:hAnsi="Arial" w:cs="Arial"/>
          <w:sz w:val="24"/>
          <w:szCs w:val="24"/>
          <w:lang w:val="az-Latn-AZ"/>
        </w:rPr>
        <w:t xml:space="preserve">osial dialoq yalnız bütün işçilərin fiziki və psixoloji sağlamlığının qorumasında deyil, pandemiyanın iqtisadiyyat və əmək sferasında mənfi nəticələrininin aradan qaldırılmasında </w:t>
      </w:r>
      <w:r w:rsidR="0044131F">
        <w:rPr>
          <w:rFonts w:ascii="Arial" w:hAnsi="Arial" w:cs="Arial"/>
          <w:sz w:val="24"/>
          <w:szCs w:val="24"/>
          <w:lang w:val="az-Latn-AZ"/>
        </w:rPr>
        <w:t xml:space="preserve">da </w:t>
      </w:r>
      <w:r w:rsidR="00895CBD" w:rsidRPr="00547C0C">
        <w:rPr>
          <w:rFonts w:ascii="Arial" w:hAnsi="Arial" w:cs="Arial"/>
          <w:sz w:val="24"/>
          <w:szCs w:val="24"/>
          <w:lang w:val="az-Latn-AZ"/>
        </w:rPr>
        <w:t>vacib şərtdir.</w:t>
      </w:r>
      <w:r w:rsidR="00547C0C" w:rsidRPr="00547C0C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895CBD" w:rsidRDefault="00895CBD" w:rsidP="00547C0C">
      <w:pPr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3B6808" w:rsidRDefault="003B6808" w:rsidP="00547C0C">
      <w:pPr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3B6808" w:rsidRPr="00500C1D" w:rsidRDefault="003B6808" w:rsidP="003B6808">
      <w:pPr>
        <w:spacing w:after="0" w:line="20" w:lineRule="atLeast"/>
        <w:jc w:val="right"/>
        <w:rPr>
          <w:rFonts w:ascii="Arial" w:hAnsi="Arial" w:cs="Arial"/>
          <w:sz w:val="24"/>
          <w:szCs w:val="24"/>
          <w:lang w:val="az-Latn-AZ"/>
        </w:rPr>
      </w:pPr>
      <w:r w:rsidRPr="00500C1D">
        <w:rPr>
          <w:rFonts w:ascii="Arial" w:hAnsi="Arial" w:cs="Arial"/>
          <w:sz w:val="24"/>
          <w:szCs w:val="24"/>
          <w:lang w:val="az-Latn-AZ"/>
        </w:rPr>
        <w:t>AZƏRBAYCAN RESPUBLİKASI</w:t>
      </w:r>
    </w:p>
    <w:p w:rsidR="003B6808" w:rsidRPr="00500C1D" w:rsidRDefault="003B6808" w:rsidP="003B6808">
      <w:pPr>
        <w:spacing w:after="0" w:line="20" w:lineRule="atLeast"/>
        <w:jc w:val="right"/>
        <w:rPr>
          <w:rFonts w:ascii="Arial" w:hAnsi="Arial" w:cs="Arial"/>
          <w:sz w:val="24"/>
          <w:szCs w:val="24"/>
          <w:lang w:val="az-Latn-AZ"/>
        </w:rPr>
      </w:pPr>
      <w:r w:rsidRPr="00500C1D">
        <w:rPr>
          <w:rFonts w:ascii="Arial" w:hAnsi="Arial" w:cs="Arial"/>
          <w:sz w:val="24"/>
          <w:szCs w:val="24"/>
          <w:lang w:val="az-Latn-AZ"/>
        </w:rPr>
        <w:t>ƏMƏK VƏ ƏHALİNİN SOSİAL MÜDAFİƏSİ NAZİRLİYİNİN</w:t>
      </w:r>
    </w:p>
    <w:p w:rsidR="003B6808" w:rsidRPr="007C31C5" w:rsidRDefault="003B6808" w:rsidP="003B6808">
      <w:pPr>
        <w:spacing w:after="0" w:line="20" w:lineRule="atLeast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210602">
        <w:rPr>
          <w:rFonts w:ascii="Arial" w:hAnsi="Arial" w:cs="Arial"/>
          <w:sz w:val="24"/>
          <w:szCs w:val="24"/>
          <w:lang w:val="az-Latn-AZ"/>
        </w:rPr>
        <w:t xml:space="preserve">İCTİMAİYYƏTLƏ ƏLAQƏLƏR </w:t>
      </w:r>
      <w:r>
        <w:rPr>
          <w:rFonts w:ascii="Arial" w:hAnsi="Arial" w:cs="Arial"/>
          <w:sz w:val="24"/>
          <w:szCs w:val="24"/>
          <w:lang w:val="az-Latn-AZ"/>
        </w:rPr>
        <w:t xml:space="preserve">VƏ KOMMUNİKASİYA </w:t>
      </w:r>
      <w:r w:rsidRPr="00210602">
        <w:rPr>
          <w:rFonts w:ascii="Arial" w:hAnsi="Arial" w:cs="Arial"/>
          <w:sz w:val="24"/>
          <w:szCs w:val="24"/>
          <w:lang w:val="az-Latn-AZ"/>
        </w:rPr>
        <w:t>ŞÖBƏSİ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3B6808" w:rsidRPr="00547C0C" w:rsidRDefault="003B6808" w:rsidP="003B6808">
      <w:pPr>
        <w:spacing w:after="0" w:line="20" w:lineRule="atLeast"/>
        <w:ind w:firstLine="708"/>
        <w:jc w:val="right"/>
        <w:rPr>
          <w:rFonts w:ascii="Arial" w:hAnsi="Arial" w:cs="Arial"/>
          <w:sz w:val="24"/>
          <w:szCs w:val="24"/>
          <w:lang w:val="az-Latn-AZ"/>
        </w:rPr>
      </w:pPr>
    </w:p>
    <w:p w:rsidR="00895CBD" w:rsidRPr="00895CBD" w:rsidRDefault="00895CBD" w:rsidP="00547C0C">
      <w:pPr>
        <w:spacing w:after="0" w:line="20" w:lineRule="atLeast"/>
        <w:jc w:val="right"/>
        <w:rPr>
          <w:rFonts w:ascii="Arial" w:hAnsi="Arial" w:cs="Arial"/>
          <w:sz w:val="24"/>
          <w:szCs w:val="24"/>
          <w:lang w:val="az-Latn-AZ"/>
        </w:rPr>
      </w:pPr>
    </w:p>
    <w:sectPr w:rsidR="00895CBD" w:rsidRPr="00895CBD" w:rsidSect="00767BCD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48A5"/>
    <w:multiLevelType w:val="hybridMultilevel"/>
    <w:tmpl w:val="8F7E6310"/>
    <w:lvl w:ilvl="0" w:tplc="BE9ACA64">
      <w:start w:val="1"/>
      <w:numFmt w:val="bullet"/>
      <w:pStyle w:val="bulletlevel1"/>
      <w:lvlText w:val=""/>
      <w:lvlJc w:val="left"/>
      <w:pPr>
        <w:ind w:left="227" w:hanging="227"/>
      </w:pPr>
      <w:rPr>
        <w:rFonts w:ascii="Wingdings" w:hAnsi="Wingdings" w:hint="default"/>
        <w:color w:val="FF4A43"/>
        <w:lang w:val="ru-RU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7A"/>
    <w:rsid w:val="000771FF"/>
    <w:rsid w:val="000D1D30"/>
    <w:rsid w:val="000E1726"/>
    <w:rsid w:val="000E4B5E"/>
    <w:rsid w:val="00116911"/>
    <w:rsid w:val="0017407C"/>
    <w:rsid w:val="00175E31"/>
    <w:rsid w:val="001B3A2A"/>
    <w:rsid w:val="001C7B21"/>
    <w:rsid w:val="001E3DE7"/>
    <w:rsid w:val="00210EFE"/>
    <w:rsid w:val="00237B72"/>
    <w:rsid w:val="00281FA1"/>
    <w:rsid w:val="002A6BBB"/>
    <w:rsid w:val="002D32D5"/>
    <w:rsid w:val="00373D69"/>
    <w:rsid w:val="003859A9"/>
    <w:rsid w:val="003907D7"/>
    <w:rsid w:val="003B6808"/>
    <w:rsid w:val="003C51D6"/>
    <w:rsid w:val="003E083B"/>
    <w:rsid w:val="003F072B"/>
    <w:rsid w:val="0042526E"/>
    <w:rsid w:val="004362D8"/>
    <w:rsid w:val="0044131F"/>
    <w:rsid w:val="004D5650"/>
    <w:rsid w:val="004D6B27"/>
    <w:rsid w:val="005131F2"/>
    <w:rsid w:val="00522C1E"/>
    <w:rsid w:val="00547C0C"/>
    <w:rsid w:val="005B46F5"/>
    <w:rsid w:val="005C4AD2"/>
    <w:rsid w:val="00660145"/>
    <w:rsid w:val="00662797"/>
    <w:rsid w:val="0067114A"/>
    <w:rsid w:val="00673384"/>
    <w:rsid w:val="00701E7B"/>
    <w:rsid w:val="00703D40"/>
    <w:rsid w:val="007077D9"/>
    <w:rsid w:val="0071287A"/>
    <w:rsid w:val="00767BCD"/>
    <w:rsid w:val="007C5034"/>
    <w:rsid w:val="00801400"/>
    <w:rsid w:val="00802159"/>
    <w:rsid w:val="008172B3"/>
    <w:rsid w:val="00844216"/>
    <w:rsid w:val="00851C85"/>
    <w:rsid w:val="00877F0D"/>
    <w:rsid w:val="00895CBD"/>
    <w:rsid w:val="00904D15"/>
    <w:rsid w:val="0091044A"/>
    <w:rsid w:val="00924546"/>
    <w:rsid w:val="00924553"/>
    <w:rsid w:val="00945671"/>
    <w:rsid w:val="009640ED"/>
    <w:rsid w:val="00977215"/>
    <w:rsid w:val="009776A2"/>
    <w:rsid w:val="009C3E7B"/>
    <w:rsid w:val="009E3EE9"/>
    <w:rsid w:val="00A2302A"/>
    <w:rsid w:val="00A45F51"/>
    <w:rsid w:val="00A54D22"/>
    <w:rsid w:val="00AD3DC2"/>
    <w:rsid w:val="00B370A6"/>
    <w:rsid w:val="00B541D8"/>
    <w:rsid w:val="00B545F2"/>
    <w:rsid w:val="00B6101E"/>
    <w:rsid w:val="00B6761B"/>
    <w:rsid w:val="00BC4501"/>
    <w:rsid w:val="00BE30EA"/>
    <w:rsid w:val="00BE45E7"/>
    <w:rsid w:val="00BF7B59"/>
    <w:rsid w:val="00C010D5"/>
    <w:rsid w:val="00C10B85"/>
    <w:rsid w:val="00C34D19"/>
    <w:rsid w:val="00C412D1"/>
    <w:rsid w:val="00C804B7"/>
    <w:rsid w:val="00CB75AF"/>
    <w:rsid w:val="00CC41A8"/>
    <w:rsid w:val="00CD1BA4"/>
    <w:rsid w:val="00CD3C5B"/>
    <w:rsid w:val="00CF1F73"/>
    <w:rsid w:val="00D04BDD"/>
    <w:rsid w:val="00DD7FAB"/>
    <w:rsid w:val="00DE1233"/>
    <w:rsid w:val="00DF581D"/>
    <w:rsid w:val="00E02F05"/>
    <w:rsid w:val="00E46141"/>
    <w:rsid w:val="00E65F9E"/>
    <w:rsid w:val="00E70A3D"/>
    <w:rsid w:val="00E86806"/>
    <w:rsid w:val="00F21483"/>
    <w:rsid w:val="00F237CF"/>
    <w:rsid w:val="00F30A24"/>
    <w:rsid w:val="00F40373"/>
    <w:rsid w:val="00F550D3"/>
    <w:rsid w:val="00F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DF29"/>
  <w15:docId w15:val="{F8E4D2E3-1F0B-43F8-BA95-48D78C7F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7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evel1">
    <w:name w:val="bullet level 1"/>
    <w:basedOn w:val="Normal"/>
    <w:rsid w:val="00895CBD"/>
    <w:pPr>
      <w:numPr>
        <w:numId w:val="1"/>
      </w:numPr>
      <w:spacing w:before="120" w:after="120" w:line="240" w:lineRule="auto"/>
      <w:jc w:val="both"/>
    </w:pPr>
    <w:rPr>
      <w:rFonts w:ascii="Helvetica" w:eastAsia="Times New Roman" w:hAnsi="Helvetica" w:cs="Arial"/>
      <w:color w:val="000000" w:themeColor="text1"/>
      <w:u w:color="365F91" w:themeColor="accent1" w:themeShade="BF"/>
      <w:lang w:val="en-US" w:eastAsia="it-IT" w:bidi="my-MM"/>
    </w:rPr>
  </w:style>
  <w:style w:type="character" w:styleId="Hyperlink">
    <w:name w:val="Hyperlink"/>
    <w:basedOn w:val="DefaultParagraphFont"/>
    <w:uiPriority w:val="99"/>
    <w:semiHidden/>
    <w:unhideWhenUsed/>
    <w:rsid w:val="007C5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lo.org/global/topics/safety-and-health-at-work/events-training/events-meetings/world-day-safety-health-at-work/WCMS_739669/lang--en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 Jafarov</dc:creator>
  <cp:lastModifiedBy>Karim Tukanli</cp:lastModifiedBy>
  <cp:revision>2</cp:revision>
  <dcterms:created xsi:type="dcterms:W3CDTF">2020-04-28T05:20:00Z</dcterms:created>
  <dcterms:modified xsi:type="dcterms:W3CDTF">2020-04-28T05:20:00Z</dcterms:modified>
</cp:coreProperties>
</file>